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FB" w:rsidRDefault="007861FB" w:rsidP="007861FB">
      <w:pPr>
        <w:jc w:val="both"/>
        <w:rPr>
          <w:sz w:val="28"/>
          <w:szCs w:val="28"/>
        </w:rPr>
      </w:pPr>
    </w:p>
    <w:p w:rsidR="00793F40" w:rsidRPr="007861FB" w:rsidRDefault="00793F40" w:rsidP="007861FB">
      <w:pPr>
        <w:jc w:val="both"/>
        <w:rPr>
          <w:sz w:val="28"/>
          <w:szCs w:val="28"/>
        </w:rPr>
      </w:pPr>
      <w:r w:rsidRPr="007861FB">
        <w:rPr>
          <w:sz w:val="28"/>
          <w:szCs w:val="28"/>
        </w:rPr>
        <w:t xml:space="preserve">W związku z obecna sytuacją, tj. nauczaniem zdalnym uczniów, prosimy Państwa o </w:t>
      </w:r>
      <w:r w:rsidRPr="007861FB">
        <w:rPr>
          <w:sz w:val="28"/>
          <w:szCs w:val="28"/>
          <w:u w:val="single"/>
        </w:rPr>
        <w:t>nienagrywanie lekcji</w:t>
      </w:r>
      <w:r w:rsidRPr="007861FB">
        <w:rPr>
          <w:u w:val="single"/>
        </w:rPr>
        <w:t xml:space="preserve"> </w:t>
      </w:r>
      <w:r w:rsidRPr="007861FB">
        <w:rPr>
          <w:sz w:val="28"/>
          <w:szCs w:val="28"/>
          <w:u w:val="single"/>
        </w:rPr>
        <w:t>prowadzonych zdalnie</w:t>
      </w:r>
      <w:r w:rsidRPr="007861FB">
        <w:rPr>
          <w:sz w:val="28"/>
          <w:szCs w:val="28"/>
        </w:rPr>
        <w:t xml:space="preserve"> organizowanych i prowadzonych przez nauczycieli.</w:t>
      </w:r>
    </w:p>
    <w:p w:rsidR="00793F40" w:rsidRPr="007861FB" w:rsidRDefault="00793F40" w:rsidP="007861FB">
      <w:pPr>
        <w:jc w:val="both"/>
        <w:rPr>
          <w:sz w:val="28"/>
          <w:szCs w:val="28"/>
        </w:rPr>
      </w:pPr>
      <w:r w:rsidRPr="007861FB">
        <w:rPr>
          <w:sz w:val="28"/>
          <w:szCs w:val="28"/>
        </w:rPr>
        <w:t xml:space="preserve">Żaden </w:t>
      </w:r>
      <w:r w:rsidRPr="007861FB">
        <w:rPr>
          <w:sz w:val="28"/>
          <w:szCs w:val="28"/>
          <w:u w:val="single"/>
        </w:rPr>
        <w:t>z nauczycieli</w:t>
      </w:r>
      <w:r w:rsidRPr="007861FB">
        <w:rPr>
          <w:sz w:val="28"/>
          <w:szCs w:val="28"/>
        </w:rPr>
        <w:t xml:space="preserve"> Szkoły Podstawowej nr 14 im. ks. G. Piramowicza </w:t>
      </w:r>
      <w:r w:rsidRPr="007861FB">
        <w:rPr>
          <w:sz w:val="28"/>
          <w:szCs w:val="28"/>
          <w:u w:val="single"/>
        </w:rPr>
        <w:t>nie wyraz</w:t>
      </w:r>
      <w:r w:rsidR="007861FB" w:rsidRPr="007861FB">
        <w:rPr>
          <w:sz w:val="28"/>
          <w:szCs w:val="28"/>
          <w:u w:val="single"/>
        </w:rPr>
        <w:t>ił</w:t>
      </w:r>
      <w:r w:rsidR="007861FB" w:rsidRPr="007861FB">
        <w:rPr>
          <w:sz w:val="28"/>
          <w:szCs w:val="28"/>
        </w:rPr>
        <w:t xml:space="preserve"> </w:t>
      </w:r>
      <w:r w:rsidR="007861FB" w:rsidRPr="007861FB">
        <w:rPr>
          <w:sz w:val="28"/>
          <w:szCs w:val="28"/>
          <w:u w:val="single"/>
        </w:rPr>
        <w:t>zgody</w:t>
      </w:r>
      <w:r w:rsidR="007861FB">
        <w:rPr>
          <w:sz w:val="28"/>
          <w:szCs w:val="28"/>
        </w:rPr>
        <w:t xml:space="preserve"> na nagrywanie audio i wideo (</w:t>
      </w:r>
      <w:r w:rsidRPr="007861FB">
        <w:rPr>
          <w:sz w:val="28"/>
          <w:szCs w:val="28"/>
        </w:rPr>
        <w:t xml:space="preserve">głosu i wizerunku) </w:t>
      </w:r>
      <w:r w:rsidR="007861FB" w:rsidRPr="007861FB">
        <w:rPr>
          <w:sz w:val="28"/>
          <w:szCs w:val="28"/>
        </w:rPr>
        <w:t>prowadzonych prze siebie zajęć.</w:t>
      </w:r>
    </w:p>
    <w:p w:rsidR="00793F40" w:rsidRPr="007861FB" w:rsidRDefault="00793F40" w:rsidP="007861FB">
      <w:pPr>
        <w:jc w:val="both"/>
        <w:rPr>
          <w:sz w:val="28"/>
          <w:szCs w:val="28"/>
        </w:rPr>
      </w:pPr>
      <w:r w:rsidRPr="007861FB">
        <w:rPr>
          <w:sz w:val="28"/>
          <w:szCs w:val="28"/>
        </w:rPr>
        <w:t xml:space="preserve">Proszę mieć  na uwadze  fakt, iż </w:t>
      </w:r>
      <w:r w:rsidRPr="007861FB">
        <w:rPr>
          <w:sz w:val="28"/>
          <w:szCs w:val="28"/>
          <w:u w:val="single"/>
        </w:rPr>
        <w:t>rodzice naszych uczniów</w:t>
      </w:r>
      <w:r w:rsidRPr="007861FB">
        <w:rPr>
          <w:sz w:val="28"/>
          <w:szCs w:val="28"/>
        </w:rPr>
        <w:t xml:space="preserve"> również </w:t>
      </w:r>
      <w:r w:rsidRPr="007861FB">
        <w:rPr>
          <w:sz w:val="28"/>
          <w:szCs w:val="28"/>
          <w:u w:val="single"/>
        </w:rPr>
        <w:t>nie wyrażali</w:t>
      </w:r>
      <w:r w:rsidRPr="007861FB">
        <w:rPr>
          <w:sz w:val="28"/>
          <w:szCs w:val="28"/>
        </w:rPr>
        <w:t xml:space="preserve"> </w:t>
      </w:r>
      <w:r w:rsidRPr="007861FB">
        <w:rPr>
          <w:sz w:val="28"/>
          <w:szCs w:val="28"/>
          <w:u w:val="single"/>
        </w:rPr>
        <w:t>takiej zgody</w:t>
      </w:r>
      <w:r w:rsidRPr="007861FB">
        <w:rPr>
          <w:sz w:val="28"/>
          <w:szCs w:val="28"/>
        </w:rPr>
        <w:t>.</w:t>
      </w:r>
    </w:p>
    <w:p w:rsidR="007861FB" w:rsidRDefault="007861FB" w:rsidP="007861FB">
      <w:pPr>
        <w:jc w:val="both"/>
      </w:pPr>
    </w:p>
    <w:p w:rsidR="007861FB" w:rsidRDefault="007861FB" w:rsidP="007861FB">
      <w:pPr>
        <w:jc w:val="both"/>
      </w:pPr>
    </w:p>
    <w:p w:rsidR="00793F40" w:rsidRDefault="00793F40" w:rsidP="007861FB">
      <w:pPr>
        <w:jc w:val="both"/>
      </w:pPr>
      <w:r>
        <w:t>Ponadto przypominamy, iż w kwestii nagrywania bez zgody uczestnika rozmowy, jak zauważył Sąd Najwyższy w wyroku z 31 stycznia 2018r. ( I CSK 292/17)  otwarty katalog dóbr osobistych pozwala na objęcie pojęcie swobody wypowiedzi nie tylko możności decydowania o treści wypowiedzi, ale równie</w:t>
      </w:r>
      <w:r w:rsidR="007861FB">
        <w:t>ż o tym, czy wypowiedź werbalna</w:t>
      </w:r>
      <w:r>
        <w:t xml:space="preserve"> albo też niewerbalna, zostanie utrwalona, w jakiej formie, w jakim celu i przez kogo.</w:t>
      </w:r>
    </w:p>
    <w:p w:rsidR="00793F40" w:rsidRDefault="00793F40" w:rsidP="007861FB">
      <w:pPr>
        <w:jc w:val="both"/>
      </w:pPr>
      <w:r>
        <w:t xml:space="preserve">Potajemne nagrywanie rozmówcy narusza dobro osobiste w postaci swobody wypowiedzi oraz sferę prywatności rozmówcy, a w przypadku osób prawnych sferę poufności, które powszechnie uznawane są w literaturze prawa za wartości szczególnie </w:t>
      </w:r>
      <w:r w:rsidR="007861FB">
        <w:t>chronione</w:t>
      </w:r>
      <w:r>
        <w:t xml:space="preserve">. Poza tym dokonywanie potajemnego nagrywania innych osób jest powszechnie nieakceptowane w społeczeństwie i stanowi </w:t>
      </w:r>
      <w:r w:rsidR="007861FB">
        <w:t>działania</w:t>
      </w:r>
      <w:r>
        <w:t xml:space="preserve"> zasługujące na dezaprobatę.</w:t>
      </w:r>
    </w:p>
    <w:p w:rsidR="007B5157" w:rsidRDefault="00793F40" w:rsidP="007861FB">
      <w:pPr>
        <w:jc w:val="both"/>
      </w:pPr>
      <w:r>
        <w:t xml:space="preserve">Konieczna jest informacja o rejestracji rozmowy. Z tego też powodu poinformowanie rozmówcy o tym, że rozmowa będzie nagrywana jest warunkiem koniecznym. W takiej sytuacji rozmówca może </w:t>
      </w:r>
      <w:r w:rsidR="007861FB">
        <w:br/>
      </w:r>
      <w:r>
        <w:t xml:space="preserve">nie </w:t>
      </w:r>
      <w:r w:rsidR="007861FB">
        <w:t>wyrazić</w:t>
      </w:r>
      <w:r>
        <w:t xml:space="preserve"> zgody na nagrywanie i niekontynuowanie rozmowy. Innymi słowy poinformowanie </w:t>
      </w:r>
      <w:r w:rsidR="007861FB">
        <w:br/>
      </w:r>
      <w:bookmarkStart w:id="0" w:name="_GoBack"/>
      <w:bookmarkEnd w:id="0"/>
      <w:r>
        <w:t>o nagrywaniu rozmowy jest NIEZBĘDNE, bowiem osoba, która nie wyrazi zgody na nagrywanie może zrezygnować z uczestnictwa w rozmowie, która będzie utrwalana.</w:t>
      </w:r>
    </w:p>
    <w:p w:rsidR="007861FB" w:rsidRDefault="007861FB" w:rsidP="007861FB">
      <w:pPr>
        <w:jc w:val="both"/>
      </w:pPr>
    </w:p>
    <w:p w:rsidR="007861FB" w:rsidRDefault="007861FB" w:rsidP="007861FB">
      <w:pPr>
        <w:jc w:val="both"/>
      </w:pPr>
    </w:p>
    <w:sectPr w:rsidR="00786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40"/>
    <w:rsid w:val="007861FB"/>
    <w:rsid w:val="00793F40"/>
    <w:rsid w:val="007B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12CC1-C51C-4242-AFD6-4EEBE298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2020-03-28T20:14:00Z</dcterms:created>
  <dcterms:modified xsi:type="dcterms:W3CDTF">2020-03-28T23:46:00Z</dcterms:modified>
</cp:coreProperties>
</file>