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BA78" w14:textId="77777777" w:rsidR="00AF177F" w:rsidRPr="00B03510" w:rsidRDefault="00AF177F">
      <w:pPr>
        <w:pStyle w:val="Default"/>
        <w:rPr>
          <w:color w:val="auto"/>
        </w:rPr>
      </w:pPr>
    </w:p>
    <w:p w14:paraId="053341AC" w14:textId="77777777" w:rsidR="00AF177F" w:rsidRPr="00B03510" w:rsidRDefault="00B03510">
      <w:pPr>
        <w:pStyle w:val="Default"/>
        <w:jc w:val="center"/>
        <w:rPr>
          <w:rFonts w:cs="Calibri"/>
          <w:b/>
          <w:bCs/>
          <w:color w:val="auto"/>
          <w:sz w:val="32"/>
          <w:szCs w:val="32"/>
        </w:rPr>
      </w:pPr>
      <w:r w:rsidRPr="00B03510">
        <w:rPr>
          <w:rFonts w:cs="Calibri"/>
          <w:b/>
          <w:bCs/>
          <w:color w:val="auto"/>
          <w:sz w:val="32"/>
          <w:szCs w:val="32"/>
        </w:rPr>
        <w:t>PROCEDURA postępowania w sytuacji</w:t>
      </w:r>
    </w:p>
    <w:p w14:paraId="1A6B202E" w14:textId="77777777" w:rsidR="00AF177F" w:rsidRPr="00B03510" w:rsidRDefault="00B03510">
      <w:pPr>
        <w:pStyle w:val="Default"/>
        <w:jc w:val="center"/>
        <w:rPr>
          <w:color w:val="auto"/>
        </w:rPr>
      </w:pPr>
      <w:r w:rsidRPr="00B03510">
        <w:rPr>
          <w:rFonts w:cs="Calibri"/>
          <w:b/>
          <w:bCs/>
          <w:color w:val="auto"/>
          <w:sz w:val="32"/>
          <w:szCs w:val="32"/>
        </w:rPr>
        <w:t xml:space="preserve">NIEOBECNOŚCI ucznia na ZAJĘCIACH i </w:t>
      </w:r>
      <w:r w:rsidRPr="00B03510">
        <w:rPr>
          <w:rFonts w:cs="Calibri"/>
          <w:b/>
          <w:bCs/>
          <w:color w:val="auto"/>
          <w:sz w:val="32"/>
          <w:szCs w:val="32"/>
        </w:rPr>
        <w:t>ZWALNIANIA Z ZAJĘĆ</w:t>
      </w:r>
    </w:p>
    <w:p w14:paraId="1ABE3D22" w14:textId="77777777" w:rsidR="00AF177F" w:rsidRPr="00B03510" w:rsidRDefault="00B03510">
      <w:pPr>
        <w:pStyle w:val="Default"/>
        <w:rPr>
          <w:color w:val="auto"/>
        </w:rPr>
      </w:pPr>
      <w:r w:rsidRPr="00B03510">
        <w:rPr>
          <w:rFonts w:cs="Calibri"/>
          <w:i/>
          <w:iCs/>
          <w:color w:val="auto"/>
          <w:sz w:val="23"/>
          <w:szCs w:val="23"/>
        </w:rPr>
        <w:br/>
      </w:r>
      <w:r w:rsidRPr="00B03510">
        <w:rPr>
          <w:rFonts w:cs="Calibri"/>
          <w:iCs/>
          <w:color w:val="auto"/>
          <w:sz w:val="23"/>
          <w:szCs w:val="23"/>
          <w:u w:val="single"/>
        </w:rPr>
        <w:t>Podstawa prawna:</w:t>
      </w:r>
    </w:p>
    <w:p w14:paraId="0F3C1294" w14:textId="77777777" w:rsidR="00AF177F" w:rsidRPr="00B03510" w:rsidRDefault="00B03510">
      <w:pPr>
        <w:pStyle w:val="Default"/>
        <w:spacing w:after="27"/>
        <w:rPr>
          <w:rFonts w:cs="Calibri"/>
          <w:iCs/>
          <w:color w:val="auto"/>
          <w:sz w:val="23"/>
          <w:szCs w:val="23"/>
        </w:rPr>
      </w:pPr>
      <w:r w:rsidRPr="00B03510">
        <w:rPr>
          <w:rFonts w:cs="Calibri"/>
          <w:iCs/>
          <w:color w:val="auto"/>
          <w:sz w:val="23"/>
          <w:szCs w:val="23"/>
        </w:rPr>
        <w:t>1. Ustawa z dnia 7 września 1991 r. o systemie oświaty, (z późniejszymi zmianami).</w:t>
      </w:r>
    </w:p>
    <w:p w14:paraId="0EA16759" w14:textId="77777777" w:rsidR="00AF177F" w:rsidRPr="00B03510" w:rsidRDefault="00B03510">
      <w:pPr>
        <w:pStyle w:val="Default"/>
        <w:spacing w:after="27"/>
        <w:rPr>
          <w:rFonts w:cs="Calibri"/>
          <w:iCs/>
          <w:color w:val="auto"/>
          <w:sz w:val="23"/>
          <w:szCs w:val="23"/>
        </w:rPr>
      </w:pPr>
      <w:r w:rsidRPr="00B03510">
        <w:rPr>
          <w:rFonts w:cs="Calibri"/>
          <w:iCs/>
          <w:color w:val="auto"/>
          <w:sz w:val="23"/>
          <w:szCs w:val="23"/>
        </w:rPr>
        <w:t xml:space="preserve">2. Ustawa z dnia 26 stycznia 1982 roku - </w:t>
      </w:r>
      <w:r w:rsidRPr="00B03510">
        <w:rPr>
          <w:rFonts w:cs="Calibri"/>
          <w:iCs/>
          <w:color w:val="auto"/>
          <w:sz w:val="23"/>
          <w:szCs w:val="23"/>
        </w:rPr>
        <w:t>Karta Nauczyciela, (z późniejszymi zmianami).</w:t>
      </w:r>
    </w:p>
    <w:p w14:paraId="610681EB" w14:textId="77777777" w:rsidR="00AF177F" w:rsidRPr="00B03510" w:rsidRDefault="00B03510">
      <w:pPr>
        <w:pStyle w:val="Default"/>
        <w:spacing w:after="27"/>
        <w:rPr>
          <w:rFonts w:cs="Calibri"/>
          <w:iCs/>
          <w:color w:val="auto"/>
          <w:sz w:val="23"/>
          <w:szCs w:val="23"/>
        </w:rPr>
      </w:pPr>
      <w:r w:rsidRPr="00B03510">
        <w:rPr>
          <w:rFonts w:cs="Calibri"/>
          <w:iCs/>
          <w:color w:val="auto"/>
          <w:sz w:val="23"/>
          <w:szCs w:val="23"/>
        </w:rPr>
        <w:t>3. Konwencja o Prawach Dziecka, art. 5,14,18.</w:t>
      </w:r>
    </w:p>
    <w:p w14:paraId="51B3043D" w14:textId="77777777" w:rsidR="00AF177F" w:rsidRPr="00B03510" w:rsidRDefault="00B03510">
      <w:pPr>
        <w:pStyle w:val="Default"/>
        <w:spacing w:after="27"/>
        <w:rPr>
          <w:rFonts w:cs="Calibri"/>
          <w:iCs/>
          <w:color w:val="auto"/>
          <w:sz w:val="23"/>
          <w:szCs w:val="23"/>
        </w:rPr>
      </w:pPr>
      <w:r w:rsidRPr="00B03510">
        <w:rPr>
          <w:rFonts w:cs="Calibri"/>
          <w:iCs/>
          <w:color w:val="auto"/>
          <w:sz w:val="23"/>
          <w:szCs w:val="23"/>
        </w:rPr>
        <w:t>4. Ustawa z dnia 14 grudnia 2016 r. Prawo oświatowe.</w:t>
      </w:r>
    </w:p>
    <w:p w14:paraId="5BB67944" w14:textId="77777777" w:rsidR="00AF177F" w:rsidRPr="00B03510" w:rsidRDefault="00B03510">
      <w:pPr>
        <w:pStyle w:val="Default"/>
        <w:rPr>
          <w:rFonts w:cs="Calibri"/>
          <w:iCs/>
          <w:color w:val="auto"/>
          <w:sz w:val="23"/>
          <w:szCs w:val="23"/>
        </w:rPr>
      </w:pPr>
      <w:r w:rsidRPr="00B03510">
        <w:rPr>
          <w:rFonts w:cs="Calibri"/>
          <w:iCs/>
          <w:color w:val="auto"/>
          <w:sz w:val="23"/>
          <w:szCs w:val="23"/>
        </w:rPr>
        <w:t>5. Statut Szkoły.</w:t>
      </w:r>
    </w:p>
    <w:p w14:paraId="02570F22" w14:textId="77777777" w:rsidR="00AF177F" w:rsidRPr="00B03510" w:rsidRDefault="00AF177F">
      <w:pPr>
        <w:pStyle w:val="Default"/>
        <w:rPr>
          <w:color w:val="auto"/>
          <w:sz w:val="23"/>
          <w:szCs w:val="23"/>
        </w:rPr>
      </w:pPr>
    </w:p>
    <w:p w14:paraId="60EC2E44" w14:textId="77777777" w:rsidR="00AF177F" w:rsidRPr="00B03510" w:rsidRDefault="00B03510">
      <w:pPr>
        <w:pStyle w:val="Default"/>
        <w:spacing w:after="156" w:line="360" w:lineRule="auto"/>
        <w:jc w:val="both"/>
        <w:rPr>
          <w:rFonts w:cs="Calibri"/>
          <w:color w:val="auto"/>
        </w:rPr>
      </w:pPr>
      <w:r w:rsidRPr="00B03510">
        <w:rPr>
          <w:rFonts w:cs="Calibri"/>
          <w:color w:val="auto"/>
        </w:rPr>
        <w:t>1. Rodzic/prawny opiekun w pierwszym dniu nieobecności ucznia informuje wychowawcę przez dziennik elektroniczny o absencji dziecka i przewidywanym czasie trwania nieobecności.</w:t>
      </w:r>
    </w:p>
    <w:p w14:paraId="5FB7D945" w14:textId="77777777" w:rsidR="00AF177F" w:rsidRPr="00B03510" w:rsidRDefault="00B03510">
      <w:pPr>
        <w:pStyle w:val="Default"/>
        <w:spacing w:after="156" w:line="360" w:lineRule="auto"/>
        <w:jc w:val="both"/>
        <w:rPr>
          <w:rFonts w:cs="Calibri"/>
          <w:color w:val="auto"/>
        </w:rPr>
      </w:pPr>
      <w:r w:rsidRPr="00B03510">
        <w:rPr>
          <w:rFonts w:cs="Calibri"/>
          <w:color w:val="auto"/>
        </w:rPr>
        <w:t>2. W przypadku braku informacji, wychowawca klasy (lub inna osoba wskazana przez dyrektora szkoły) telefonicznie oraz przez dziennik elektroniczny kontaktuje się z rodzicami i informuje ich o nieobecności dziecka w szkole.</w:t>
      </w:r>
    </w:p>
    <w:p w14:paraId="2B17127F" w14:textId="77777777" w:rsidR="00AF177F" w:rsidRPr="00B03510" w:rsidRDefault="00B03510">
      <w:pPr>
        <w:pStyle w:val="Default"/>
        <w:spacing w:after="156" w:line="360" w:lineRule="auto"/>
        <w:jc w:val="both"/>
        <w:rPr>
          <w:color w:val="auto"/>
        </w:rPr>
      </w:pPr>
      <w:r w:rsidRPr="00B03510">
        <w:rPr>
          <w:rFonts w:cs="Calibri"/>
          <w:color w:val="auto"/>
        </w:rPr>
        <w:t>3. Jeżeli w ciągu trzech dni nie powiedzie się telefoniczne nawiązanie kontaktu, wychowawca zaprasza rodziców na rozmowę listem poleconym. O nieobecności ucznia informuje pedagoga /</w:t>
      </w:r>
      <w:r w:rsidRPr="00B03510">
        <w:rPr>
          <w:rFonts w:cs="Calibri"/>
          <w:color w:val="auto"/>
        </w:rPr>
        <w:t>psychologa.</w:t>
      </w:r>
    </w:p>
    <w:p w14:paraId="2F2D513A" w14:textId="77777777" w:rsidR="00AF177F" w:rsidRPr="00B03510" w:rsidRDefault="00B03510">
      <w:pPr>
        <w:pStyle w:val="Default"/>
        <w:spacing w:after="156" w:line="360" w:lineRule="auto"/>
        <w:jc w:val="both"/>
        <w:rPr>
          <w:rFonts w:cs="Calibri"/>
          <w:color w:val="auto"/>
        </w:rPr>
      </w:pPr>
      <w:r w:rsidRPr="00B03510">
        <w:rPr>
          <w:rFonts w:cs="Calibri"/>
          <w:color w:val="auto"/>
        </w:rPr>
        <w:t xml:space="preserve">4. W sytuacji, w której nie ma możliwości telefonicznego lub listownego skontaktowania się </w:t>
      </w:r>
      <w:r w:rsidRPr="00B03510">
        <w:rPr>
          <w:rFonts w:cs="Calibri"/>
          <w:color w:val="auto"/>
        </w:rPr>
        <w:br/>
      </w:r>
      <w:r w:rsidRPr="00B03510">
        <w:rPr>
          <w:rFonts w:cs="Calibri"/>
          <w:color w:val="auto"/>
        </w:rPr>
        <w:t>z rodzicami, dyrektor szkoły kieruje sprawę na drogę postępowania administracyjnego.</w:t>
      </w:r>
    </w:p>
    <w:p w14:paraId="7891F5A9" w14:textId="77777777" w:rsidR="00AF177F" w:rsidRPr="00B03510" w:rsidRDefault="00B03510">
      <w:pPr>
        <w:pStyle w:val="Default"/>
        <w:spacing w:after="156" w:line="360" w:lineRule="auto"/>
        <w:jc w:val="both"/>
        <w:rPr>
          <w:rFonts w:cs="Calibri"/>
          <w:color w:val="auto"/>
        </w:rPr>
      </w:pPr>
      <w:r w:rsidRPr="00B03510">
        <w:rPr>
          <w:rFonts w:cs="Calibri"/>
          <w:color w:val="auto"/>
        </w:rPr>
        <w:t xml:space="preserve">5. W sytuacji konieczności zwolnienia ucznia z zajęć spowodowanego złym </w:t>
      </w:r>
      <w:r w:rsidRPr="00B03510">
        <w:rPr>
          <w:rFonts w:cs="Calibri"/>
          <w:color w:val="auto"/>
        </w:rPr>
        <w:t xml:space="preserve">samopoczuciem </w:t>
      </w:r>
      <w:r w:rsidRPr="00B03510">
        <w:rPr>
          <w:rFonts w:cs="Calibri"/>
          <w:color w:val="auto"/>
        </w:rPr>
        <w:br/>
      </w:r>
      <w:r w:rsidRPr="00B03510">
        <w:rPr>
          <w:rFonts w:cs="Calibri"/>
          <w:color w:val="auto"/>
        </w:rPr>
        <w:t>lub pogorszeniem stanu zdrowia uczeń może opuścić szkołę wyłącznie pod opieką osoby dorosłej.</w:t>
      </w:r>
    </w:p>
    <w:p w14:paraId="26AAB694" w14:textId="77777777" w:rsidR="00B03510" w:rsidRDefault="00B03510">
      <w:pPr>
        <w:pStyle w:val="Default"/>
        <w:spacing w:line="360" w:lineRule="auto"/>
        <w:jc w:val="both"/>
        <w:rPr>
          <w:rFonts w:cs="Calibri"/>
          <w:color w:val="auto"/>
        </w:rPr>
      </w:pPr>
      <w:r w:rsidRPr="00B03510">
        <w:rPr>
          <w:rFonts w:cs="Calibri"/>
          <w:color w:val="auto"/>
        </w:rPr>
        <w:t xml:space="preserve">6. W przypadku zwolnienia ucznia z pojedynczych zajęć </w:t>
      </w:r>
      <w:r w:rsidRPr="00B03510">
        <w:rPr>
          <w:rFonts w:cs="Calibri"/>
          <w:color w:val="auto"/>
        </w:rPr>
        <w:t xml:space="preserve">rodzic pisze zwolnienie poprzez </w:t>
      </w:r>
      <w:proofErr w:type="spellStart"/>
      <w:r w:rsidRPr="00B03510">
        <w:rPr>
          <w:rFonts w:cs="Calibri"/>
          <w:color w:val="auto"/>
        </w:rPr>
        <w:t>gpe</w:t>
      </w:r>
      <w:proofErr w:type="spellEnd"/>
      <w:r w:rsidRPr="00B03510">
        <w:rPr>
          <w:rFonts w:cs="Calibri"/>
          <w:color w:val="auto"/>
        </w:rPr>
        <w:t xml:space="preserve"> </w:t>
      </w:r>
      <w:r w:rsidRPr="00B03510">
        <w:rPr>
          <w:rFonts w:cs="Calibri"/>
          <w:color w:val="auto"/>
        </w:rPr>
        <w:br/>
      </w:r>
      <w:r w:rsidRPr="00B03510">
        <w:rPr>
          <w:rFonts w:cs="Calibri"/>
          <w:color w:val="auto"/>
        </w:rPr>
        <w:t>do nauczyciela, z którym dziecko ma lekcje lub do  wychowawcy i dodatkowo zawsze do wiadomości sekretariatu.  Personel jest upoważniony do wypuszczenia dziecka ze szkoły jedynie na podstawie papierowej formy  zwolnienia zaakceptowanego podpisem przez nauczyciela lub pracownika sekretariatu. Zwolnienie jest przechowywane u wicedyrektorów przez cały semestr.</w:t>
      </w:r>
    </w:p>
    <w:p w14:paraId="18CEB512" w14:textId="3DB40154" w:rsidR="00AF177F" w:rsidRPr="00B03510" w:rsidRDefault="00B03510">
      <w:pPr>
        <w:pStyle w:val="Default"/>
        <w:spacing w:line="360" w:lineRule="auto"/>
        <w:jc w:val="both"/>
        <w:rPr>
          <w:rFonts w:cs="Calibri"/>
          <w:color w:val="auto"/>
        </w:rPr>
      </w:pPr>
      <w:r w:rsidRPr="00B03510">
        <w:rPr>
          <w:rFonts w:cs="Calibri"/>
          <w:color w:val="auto"/>
        </w:rPr>
        <w:t>7. Nieobecności ucznia są usprawiedliwiane przez rodzica w przeciągu 2 tygodni od powrotu ucznia do szkoły poprzez właściwy wpis w e-dzienniku lub wysłanie wiadomości do wychowawcy drogą mailową.</w:t>
      </w:r>
    </w:p>
    <w:p w14:paraId="5BEFBC84" w14:textId="77777777" w:rsidR="00AF177F" w:rsidRPr="00B03510" w:rsidRDefault="00B03510">
      <w:pPr>
        <w:pStyle w:val="Default"/>
        <w:spacing w:line="360" w:lineRule="auto"/>
        <w:jc w:val="both"/>
        <w:rPr>
          <w:rFonts w:cs="Calibri"/>
          <w:color w:val="auto"/>
        </w:rPr>
      </w:pPr>
      <w:r w:rsidRPr="00B03510">
        <w:rPr>
          <w:rFonts w:cs="Calibri"/>
          <w:color w:val="auto"/>
        </w:rPr>
        <w:t xml:space="preserve">8. W </w:t>
      </w:r>
      <w:r w:rsidRPr="00B03510">
        <w:rPr>
          <w:rFonts w:cs="Calibri"/>
          <w:color w:val="auto"/>
        </w:rPr>
        <w:t>przypadku wyjścia ucznia z zajęć lekcyjnych do pedagoga/psychologa, pielęgniarki, nauczyciela, toalety nauczyciel prowadzący zajęcia może odnotować fakt wyjścia w e-dzienniku.</w:t>
      </w:r>
    </w:p>
    <w:p w14:paraId="1720095E" w14:textId="77777777" w:rsidR="00AF177F" w:rsidRPr="00B03510" w:rsidRDefault="00AF177F">
      <w:pPr>
        <w:pStyle w:val="Default"/>
        <w:spacing w:line="360" w:lineRule="auto"/>
        <w:jc w:val="both"/>
        <w:rPr>
          <w:rFonts w:cs="Calibri"/>
          <w:color w:val="auto"/>
        </w:rPr>
      </w:pPr>
    </w:p>
    <w:p w14:paraId="77225806" w14:textId="49A99FAB" w:rsidR="00AF177F" w:rsidRPr="00B03510" w:rsidRDefault="00B03510">
      <w:pPr>
        <w:pStyle w:val="Default"/>
        <w:spacing w:line="360" w:lineRule="auto"/>
        <w:jc w:val="both"/>
        <w:rPr>
          <w:rFonts w:cs="Calibri"/>
          <w:color w:val="auto"/>
        </w:rPr>
      </w:pPr>
      <w:r w:rsidRPr="00B03510">
        <w:rPr>
          <w:rFonts w:cs="Calibri"/>
          <w:color w:val="auto"/>
        </w:rPr>
        <w:t>Opracowanie zmian: Ilona Orzechowska, Magdalena Malewska, Monika Brzezińska, Agnieszka Mencel</w:t>
      </w:r>
    </w:p>
    <w:p w14:paraId="7B97C32E" w14:textId="77777777" w:rsidR="00AF177F" w:rsidRPr="00B03510" w:rsidRDefault="00B03510">
      <w:pPr>
        <w:pStyle w:val="Default"/>
        <w:spacing w:line="360" w:lineRule="auto"/>
        <w:jc w:val="both"/>
        <w:rPr>
          <w:rFonts w:cs="Calibri"/>
          <w:color w:val="auto"/>
        </w:rPr>
      </w:pPr>
      <w:r w:rsidRPr="00B03510">
        <w:rPr>
          <w:rFonts w:cs="Calibri"/>
          <w:color w:val="auto"/>
        </w:rPr>
        <w:t>Obowiązuje od 15 lutego 2023 r.</w:t>
      </w:r>
    </w:p>
    <w:sectPr w:rsidR="00AF177F" w:rsidRPr="00B03510" w:rsidSect="00B03510">
      <w:headerReference w:type="default" r:id="rId6"/>
      <w:pgSz w:w="11906" w:h="17338"/>
      <w:pgMar w:top="1147" w:right="1416" w:bottom="567" w:left="114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A59AC" w14:textId="77777777" w:rsidR="00B03510" w:rsidRDefault="00B03510">
      <w:pPr>
        <w:spacing w:after="0" w:line="240" w:lineRule="auto"/>
      </w:pPr>
      <w:r>
        <w:separator/>
      </w:r>
    </w:p>
  </w:endnote>
  <w:endnote w:type="continuationSeparator" w:id="0">
    <w:p w14:paraId="60375CB0" w14:textId="77777777" w:rsidR="00B03510" w:rsidRDefault="00B0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449C9" w14:textId="77777777" w:rsidR="00B03510" w:rsidRDefault="00B035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31FEA3" w14:textId="77777777" w:rsidR="00B03510" w:rsidRDefault="00B0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F568" w14:textId="77777777" w:rsidR="00B03510" w:rsidRDefault="00B03510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Procedury - Szkoła Podstawowa nr 14 im. ks. Grzegorza Piramowicza w  Gdańsku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177F"/>
    <w:rsid w:val="008F0814"/>
    <w:rsid w:val="00AF177F"/>
    <w:rsid w:val="00B0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577B"/>
  <w15:docId w15:val="{636399CF-B999-4745-BBBF-AE374A60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360" w:lineRule="auto"/>
    </w:pPr>
    <w:rPr>
      <w:rFonts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  <w:ind w:left="-113"/>
    </w:pPr>
    <w:rPr>
      <w:rFonts w:cs="Times New Roman"/>
      <w:color w:val="000000"/>
      <w:sz w:val="24"/>
      <w:szCs w:val="24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rPr>
      <w:rFonts w:cs="Times New Roman"/>
      <w:sz w:val="24"/>
      <w:szCs w:val="20"/>
      <w:lang w:eastAsia="pl-P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BRZEZIŃSKA</cp:lastModifiedBy>
  <cp:revision>2</cp:revision>
  <cp:lastPrinted>2023-02-15T12:21:00Z</cp:lastPrinted>
  <dcterms:created xsi:type="dcterms:W3CDTF">2024-11-21T20:02:00Z</dcterms:created>
  <dcterms:modified xsi:type="dcterms:W3CDTF">2024-11-21T20:02:00Z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